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165" w:rsidRPr="004A2165" w:rsidRDefault="00256D6C" w:rsidP="0070273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Umowa nr </w:t>
      </w:r>
    </w:p>
    <w:p w:rsidR="004A2165" w:rsidRDefault="004A2165" w:rsidP="004A2165">
      <w:pPr>
        <w:jc w:val="center"/>
        <w:rPr>
          <w:b/>
        </w:rPr>
      </w:pPr>
      <w:r w:rsidRPr="004A2165">
        <w:rPr>
          <w:b/>
        </w:rPr>
        <w:t xml:space="preserve">Zawarta w dniu </w:t>
      </w:r>
      <w:r w:rsidR="00CC6D0C">
        <w:rPr>
          <w:b/>
        </w:rPr>
        <w:t>…………………</w:t>
      </w:r>
      <w:r w:rsidRPr="004A2165">
        <w:rPr>
          <w:b/>
        </w:rPr>
        <w:t xml:space="preserve"> w Rzeszowie pomiędzy</w:t>
      </w:r>
      <w:r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Default="004A2165" w:rsidP="004A2165">
      <w:pPr>
        <w:jc w:val="left"/>
      </w:pPr>
    </w:p>
    <w:p w:rsidR="00CC6D0C" w:rsidRPr="004A2165" w:rsidRDefault="00CC6D0C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 xml:space="preserve">Zamawiający zleca, a Wykonawca przyjmuje do wykonania zamówienie zgodnie z ofertę z dnia </w:t>
      </w:r>
      <w:r w:rsidR="00CC6D0C">
        <w:t>…………………</w:t>
      </w:r>
      <w:r w:rsidRPr="00303393">
        <w:t>.</w:t>
      </w:r>
      <w:r>
        <w:t xml:space="preserve">: </w:t>
      </w:r>
      <w:r w:rsidR="00CC6D0C">
        <w:t>„ ………………………….”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303393" w:rsidRDefault="00256D6C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Usługa zostanie wykonana zgodnie z obowiązującymi przepisami najpóźniej do dnia </w:t>
      </w:r>
      <w:r w:rsidR="00CC6D0C">
        <w:t>…………………….</w:t>
      </w:r>
    </w:p>
    <w:p w:rsidR="00303393" w:rsidRDefault="00256D6C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podpisywania </w:t>
      </w:r>
      <w:r w:rsidR="00303393">
        <w:t>i odbioru faktur są:</w:t>
      </w:r>
      <w:r>
        <w:t xml:space="preserve"> Pan </w:t>
      </w:r>
      <w:r w:rsidR="00CC6D0C">
        <w:t>…………………………..</w:t>
      </w:r>
      <w:r>
        <w:t xml:space="preserve"> – </w:t>
      </w:r>
      <w:r w:rsidR="00CC6D0C">
        <w:t>e-mail:……………….</w:t>
      </w:r>
      <w:r>
        <w:t>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702730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</w:t>
      </w:r>
      <w:r w:rsidR="00256D6C">
        <w:t xml:space="preserve">z przedstawioną w ofercie ceną </w:t>
      </w:r>
      <w:r w:rsidR="004C7200">
        <w:t>na podstawie prawidłowo wystawionej przez niego faktury w terminie 21 dni od dnia jej otrzymania</w:t>
      </w:r>
    </w:p>
    <w:p w:rsidR="004C7200" w:rsidRDefault="004C7200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256D6C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</w:t>
      </w:r>
      <w:r w:rsidR="004C7200">
        <w:t>, że obowiązującą ich formą wynagrodzenia jest wynagrodzenie po wykonaniu danego zamówienia (faktura za odbiór zamówienia).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</w:t>
      </w:r>
      <w:r w:rsidR="00256D6C">
        <w:t>e się do utrzymania niezmiennej</w:t>
      </w:r>
      <w:r w:rsidR="004C7200">
        <w:t xml:space="preserve"> cen</w:t>
      </w:r>
      <w:r w:rsidR="00256D6C">
        <w:t>y</w:t>
      </w:r>
      <w:r>
        <w:t xml:space="preserve"> </w:t>
      </w:r>
      <w:r w:rsidR="00256D6C">
        <w:t>podanej</w:t>
      </w:r>
      <w:r>
        <w:t xml:space="preserve">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 xml:space="preserve">Niniejszą umowę zawarto na czas </w:t>
      </w:r>
      <w:r w:rsidR="00CC6D0C">
        <w:t>………………………………………………</w:t>
      </w:r>
    </w:p>
    <w:p w:rsidR="00702730" w:rsidRDefault="00702730" w:rsidP="00702730">
      <w:pPr>
        <w:spacing w:line="276" w:lineRule="auto"/>
        <w:jc w:val="center"/>
      </w:pPr>
    </w:p>
    <w:p w:rsidR="00CC6D0C" w:rsidRDefault="00CC6D0C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lastRenderedPageBreak/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Strony n</w:t>
      </w:r>
      <w:r w:rsidR="00702730">
        <w:t>/</w:t>
      </w:r>
      <w:r w:rsidRPr="00702730">
        <w:t xml:space="preserve">n umowy ustalają, że </w:t>
      </w:r>
      <w:r w:rsidR="00256D6C">
        <w:t xml:space="preserve">Zamawiający dostarczy Wykonawcy na każdorazową prośbę </w:t>
      </w:r>
      <w:r w:rsidR="00CC6D0C">
        <w:t>………………………………………………..</w:t>
      </w:r>
    </w:p>
    <w:p w:rsidR="00BF3CD7" w:rsidRPr="00702730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 xml:space="preserve">wca </w:t>
      </w:r>
      <w:r w:rsidR="00256D6C">
        <w:t>zobowiązuje się do spo</w:t>
      </w:r>
      <w:r w:rsidR="00AA0FFE">
        <w:t xml:space="preserve">rządzenia dokumentacji w sposób rzetelny, zgodnie z obowiązującym prawem i w oparciu o obowiązujące ceny. 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zwłokę wykonania przedmiotu </w:t>
      </w:r>
      <w:r w:rsidR="00702730">
        <w:t>umowy Wyko</w:t>
      </w:r>
      <w:r w:rsidRPr="00702730">
        <w:t>n</w:t>
      </w:r>
      <w:r w:rsidR="00702730">
        <w:t>a</w:t>
      </w:r>
      <w:r w:rsidRPr="00702730">
        <w:t>wca za</w:t>
      </w:r>
      <w:r w:rsidR="00702730">
        <w:t>płaci Zamaw</w:t>
      </w:r>
      <w:r w:rsidRPr="00702730">
        <w:t>i</w:t>
      </w:r>
      <w:r w:rsidR="00702730">
        <w:t>a</w:t>
      </w:r>
      <w:r w:rsidRPr="00702730">
        <w:t>jącemu karę w wysokości 0,3% całości</w:t>
      </w:r>
      <w:r w:rsidR="00702730">
        <w:t xml:space="preserve"> ceny określonej w ofercie Wyko</w:t>
      </w:r>
      <w:r w:rsidRPr="00702730">
        <w:t>n</w:t>
      </w:r>
      <w:r w:rsidR="00702730">
        <w:t>a</w:t>
      </w:r>
      <w:r w:rsidRPr="00702730">
        <w:t>wcy za każdy dzień zwłoki.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 zwłokę w dostarczeniu towarów woln</w:t>
      </w:r>
      <w:r w:rsidR="00702730">
        <w:t>ych od wad lub brakującego 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wiającemu karę umowną w wysokości 0,3 % całości ceny oferty o</w:t>
      </w:r>
      <w:r w:rsidR="00702730">
        <w:t>k</w:t>
      </w:r>
      <w:r w:rsidRPr="00702730">
        <w:t>reślonej w ofercie Wykon</w:t>
      </w:r>
      <w:r w:rsidR="00702730">
        <w:t>awcy, za każdy dzień z</w:t>
      </w:r>
      <w:r w:rsidRPr="00702730">
        <w:t>włoki liczony od upływu terminu wyznaczonego w §5 ust. 5.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 Wykonawcy w dostawie przez kolejne 3 dostawy</w:t>
      </w:r>
    </w:p>
    <w:p w:rsidR="00B72488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 xml:space="preserve"> 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Pr="00702730">
        <w:t xml:space="preserve">e w sytuacjach , gdy Zamawiający uzna 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256D6C" w:rsidRPr="00702730" w:rsidRDefault="00256D6C" w:rsidP="00256D6C">
      <w:pPr>
        <w:pStyle w:val="Akapitzlist"/>
        <w:spacing w:line="276" w:lineRule="auto"/>
        <w:ind w:left="426"/>
        <w:jc w:val="both"/>
      </w:pPr>
      <w:r>
        <w:t xml:space="preserve">- braku możliwości sporządzenia dokumentacji w wyznaczonym terminie nie spowodowanej z winy </w:t>
      </w:r>
      <w:proofErr w:type="spellStart"/>
      <w:r>
        <w:t>Wykonanwcy</w:t>
      </w:r>
      <w:proofErr w:type="spellEnd"/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256D6C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702730">
        <w:t>e sporty wynikłe z niniej</w:t>
      </w:r>
      <w:r w:rsidRPr="00702730">
        <w:t xml:space="preserve">szej umowy strony zobowiązują </w:t>
      </w:r>
      <w:r w:rsidR="00702730">
        <w:t>się rozwiązać polubow</w:t>
      </w:r>
      <w:r w:rsidRPr="00702730">
        <w:t>nie 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5"/>
    <w:rsid w:val="001A74A1"/>
    <w:rsid w:val="00256D6C"/>
    <w:rsid w:val="00303393"/>
    <w:rsid w:val="00314CED"/>
    <w:rsid w:val="00441626"/>
    <w:rsid w:val="004A2165"/>
    <w:rsid w:val="004A779C"/>
    <w:rsid w:val="004C7200"/>
    <w:rsid w:val="00702730"/>
    <w:rsid w:val="00710B30"/>
    <w:rsid w:val="00AA0FFE"/>
    <w:rsid w:val="00B72488"/>
    <w:rsid w:val="00BF3CD7"/>
    <w:rsid w:val="00CC6D0C"/>
    <w:rsid w:val="00E75A54"/>
    <w:rsid w:val="00F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E2C1-ECA4-473D-A143-997DCD59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Filipek</dc:creator>
  <cp:lastModifiedBy>Marcin Paja</cp:lastModifiedBy>
  <cp:revision>2</cp:revision>
  <dcterms:created xsi:type="dcterms:W3CDTF">2020-06-26T09:52:00Z</dcterms:created>
  <dcterms:modified xsi:type="dcterms:W3CDTF">2020-06-26T09:52:00Z</dcterms:modified>
</cp:coreProperties>
</file>